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F2" w:rsidRPr="00B16EF2" w:rsidRDefault="00B16EF2" w:rsidP="00B16EF2">
      <w:pPr>
        <w:pStyle w:val="Tytu"/>
        <w:spacing w:line="276" w:lineRule="auto"/>
        <w:jc w:val="center"/>
        <w:rPr>
          <w:rFonts w:eastAsia="Times New Roman"/>
          <w:lang w:eastAsia="pl-PL"/>
        </w:rPr>
      </w:pPr>
      <w:r w:rsidRPr="00B16EF2">
        <w:rPr>
          <w:rFonts w:eastAsia="Times New Roman"/>
          <w:lang w:eastAsia="pl-PL"/>
        </w:rPr>
        <w:t>Obowiązki fundacji i stowarzyszeń wynikające z ustawy o przeciwdziałaniu praniu pieniędzy i finansowaniu terroryzmu</w:t>
      </w:r>
    </w:p>
    <w:p w:rsidR="00B16EF2" w:rsidRDefault="00B16EF2" w:rsidP="00BC22B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Podstawa prawna: ustawa z dnia 1 marca 2018 r. o przeciwdziałaniu praniu pieniędzy oraz finansowaniu terroryzmu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16EF2" w:rsidRPr="00B16EF2" w:rsidRDefault="00F46F30" w:rsidP="00BC22B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Ustawa o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przeciwdziałaniu praniu pieniędzy oraz finansowaniu terroryzmu nakłada na podmioty tzw. „instytucje obowiązane”, obowiązek podejmowania działań celem przeciwdziałania wprowadzaniu do obrotu finansowego wart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ości majątkowych pochodzących z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nielegalnych lub nieujawnionych źródeł oraz przeciwdziałania finansowaniu terroryzmu.</w:t>
      </w:r>
    </w:p>
    <w:p w:rsidR="00B16EF2" w:rsidRPr="00B16EF2" w:rsidRDefault="00B16EF2" w:rsidP="00BC22B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Do instytucji obowiązanych, w świetle pos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tanowień art. 2 ust. 1 pkt 21 i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pkt 22 ustawy, zaliczane są:</w:t>
      </w:r>
    </w:p>
    <w:p w:rsidR="00B16EF2" w:rsidRPr="00B16EF2" w:rsidRDefault="00B16EF2" w:rsidP="00BC22B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fundacje utworzone na podstawie ustawy z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dnia 6 kwietnia 1984 r. o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fundacjach,</w:t>
      </w:r>
    </w:p>
    <w:p w:rsidR="00B16EF2" w:rsidRPr="00B16EF2" w:rsidRDefault="00B16EF2" w:rsidP="00BC22B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stowarzyszenia posiadające osobowość prawną, utworzone na podstawie ustawy z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dnia 7 kwietnia 1989 r. Prawo o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stowarzyszeniach,</w:t>
      </w:r>
    </w:p>
    <w:p w:rsidR="00B16EF2" w:rsidRPr="00B16EF2" w:rsidRDefault="00F46F30" w:rsidP="00BC22B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zakresie, w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jakim przyjmują lub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dokonują płatności w gotówce o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wartości równej lub przekraczającej równowartość 10 000 euro, bez względu na to, czy płatność jest przeprowadzana jako pojedyncza operacja, czy kilk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operacji, które wydają się ze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sobą powiązane oraz</w:t>
      </w:r>
    </w:p>
    <w:p w:rsidR="00B16EF2" w:rsidRPr="00B16EF2" w:rsidRDefault="00B16EF2" w:rsidP="00BC22B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podmioty prowadzące działalność w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zakresie gier losow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ych zakładów wzajemnych, gier w karty i 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gier na automatach w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roz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umieniu ustawy z dnia 19 listopada 2009 r. o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grach hazardowych (grą losową jest np.: charytatywna loteria fantowa).</w:t>
      </w:r>
    </w:p>
    <w:p w:rsidR="00B16EF2" w:rsidRPr="00B16EF2" w:rsidRDefault="00F46F30" w:rsidP="00BC22B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14a ustawy z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dnia 6 kwietnia 1984 r.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fundacjach oraz art. 25a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ustawy z dnia 7 kwietnia 1989 r. Prawo o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stowarzyszeniach,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związku z art. 130 ust. 2 pkt 2 i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3 ustawy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przeciwdziałaniu praniu pieniędzy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oraz finansowaniu terroryzmu w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celu przeciwdziałania wprowadzania do obrotu wartości majątkowych pochodzących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nielegalnych lub nieujawnionych źródeł organ nadzorujący działalność fundacji i stowarzyszeń – 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rosta właściwy dla ich siedziby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sprawuje kontrolę nad działalnością instytucji obowiązanych w zakresie zgodności ich działania z przepisami tej ustawy.</w:t>
      </w:r>
    </w:p>
    <w:p w:rsidR="00B16EF2" w:rsidRPr="00F46F30" w:rsidRDefault="00F46F30" w:rsidP="00BC22B9">
      <w:pPr>
        <w:pStyle w:val="Nagwek1"/>
        <w:spacing w:line="276" w:lineRule="auto"/>
        <w:rPr>
          <w:b/>
          <w:sz w:val="24"/>
          <w:szCs w:val="24"/>
        </w:rPr>
      </w:pPr>
      <w:r w:rsidRPr="00F46F30">
        <w:rPr>
          <w:b/>
          <w:sz w:val="24"/>
          <w:szCs w:val="24"/>
        </w:rPr>
        <w:t>I</w:t>
      </w:r>
      <w:r w:rsidR="00B16EF2" w:rsidRPr="00F46F30">
        <w:rPr>
          <w:b/>
          <w:sz w:val="24"/>
          <w:szCs w:val="24"/>
        </w:rPr>
        <w:t>nformacj</w:t>
      </w:r>
      <w:r w:rsidRPr="00F46F30">
        <w:rPr>
          <w:b/>
          <w:sz w:val="24"/>
          <w:szCs w:val="24"/>
        </w:rPr>
        <w:t>e</w:t>
      </w:r>
      <w:r w:rsidR="00B16EF2" w:rsidRPr="00F46F30">
        <w:rPr>
          <w:b/>
          <w:sz w:val="24"/>
          <w:szCs w:val="24"/>
        </w:rPr>
        <w:t xml:space="preserve"> o obowiązkach spoczywających na instytucji obowiązanej:</w:t>
      </w:r>
    </w:p>
    <w:p w:rsidR="00B16EF2" w:rsidRPr="00B16EF2" w:rsidRDefault="00B16EF2" w:rsidP="00BC22B9">
      <w:pPr>
        <w:pStyle w:val="Akapitzlist"/>
        <w:numPr>
          <w:ilvl w:val="1"/>
          <w:numId w:val="6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Wdrożenie wewnętrznej procedury przeciwdziałania praniu pieniędzy oraz finansowaniu terroryzmu art. 50 ustawy.</w:t>
      </w:r>
    </w:p>
    <w:p w:rsidR="00B16EF2" w:rsidRPr="00B16EF2" w:rsidRDefault="00B16EF2" w:rsidP="00BC22B9">
      <w:pPr>
        <w:pStyle w:val="Akapitzlist"/>
        <w:numPr>
          <w:ilvl w:val="1"/>
          <w:numId w:val="6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Wyznaczenie osoby spośród kadry kierowniczej wyższego szczebla odpowiedzialnej za wykon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ywanie obowiązków określonych w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ustawie</w:t>
      </w:r>
      <w:r w:rsidR="007E5C35" w:rsidRPr="007E5C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5C3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5C35" w:rsidRPr="00B16EF2">
        <w:rPr>
          <w:rFonts w:ascii="Arial" w:eastAsia="Times New Roman" w:hAnsi="Arial" w:cs="Arial"/>
          <w:sz w:val="24"/>
          <w:szCs w:val="24"/>
          <w:lang w:eastAsia="pl-PL"/>
        </w:rPr>
        <w:t>przeciwdziałaniu praniu pieniędzy oraz finansowaniu terroryzmu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 xml:space="preserve">; (poprzez kadrę kierownicą wyższego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szczebla należy rozumieć: członka zarządu, dyrektora lub pracownika instytucji obowiązanej posiadającego wiedzę z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zakresu ryzyka prania pieniędzy oraz finansowania terroryzmu związanego z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działalnością instytucji obowiązanej oraz podejmującego decyzje mające wpływ na to ryzyko).</w:t>
      </w:r>
    </w:p>
    <w:p w:rsidR="00B16EF2" w:rsidRPr="00B16EF2" w:rsidRDefault="00B16EF2" w:rsidP="00BC22B9">
      <w:pPr>
        <w:pStyle w:val="Akapitzlist"/>
        <w:numPr>
          <w:ilvl w:val="1"/>
          <w:numId w:val="6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Wyznaczenie osoby spośród członków zarządu odpowiedzialnej za wdr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ażanie obowiązków określonych w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ustawie.</w:t>
      </w:r>
    </w:p>
    <w:p w:rsidR="00B16EF2" w:rsidRPr="00B16EF2" w:rsidRDefault="00B16EF2" w:rsidP="00BC22B9">
      <w:pPr>
        <w:pStyle w:val="Akapitzlist"/>
        <w:numPr>
          <w:ilvl w:val="1"/>
          <w:numId w:val="6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Wyznaczenie pracownika zajmującego kierownicze stanowisko odpowiedzialnego za zapewnienie zgodności działalności instytucji obowiązanej oraz jej pracowników i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innych osób wykonujących czynności na rzecz tej instytucji obowiązanej z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przepisami o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przeciwdziałaniu praniu pieniędzy oraz finansowaniu terroryzmu. Wyznaczony pracownik jest również od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powiedzialny za przekazywanie w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imieniu instyt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ucji obowiązanej zawiadomień, o </w:t>
      </w:r>
      <w:r w:rsidR="00FD2DA5">
        <w:rPr>
          <w:rFonts w:ascii="Arial" w:eastAsia="Times New Roman" w:hAnsi="Arial" w:cs="Arial"/>
          <w:sz w:val="24"/>
          <w:szCs w:val="24"/>
          <w:lang w:eastAsia="pl-PL"/>
        </w:rPr>
        <w:t xml:space="preserve">których mowa w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art. 74 ust. 1, a</w:t>
      </w:r>
      <w:r w:rsidR="00F46F30">
        <w:rPr>
          <w:rFonts w:ascii="Arial" w:eastAsia="Times New Roman" w:hAnsi="Arial" w:cs="Arial"/>
          <w:sz w:val="24"/>
          <w:szCs w:val="24"/>
          <w:lang w:eastAsia="pl-PL"/>
        </w:rPr>
        <w:t xml:space="preserve">rt. 86 ust. 1, art. 89 ust. 1 i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art. 90 ustawy:</w:t>
      </w:r>
    </w:p>
    <w:p w:rsidR="00B16EF2" w:rsidRPr="00B16EF2" w:rsidRDefault="00B16EF2" w:rsidP="00BC22B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zawiadamianie Generalnego Ins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pektora Informacji Finansowej o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okolicznościach, które mogą wskazywać na podejrzenie popełnienia przestępstwa prania pieniędzy lub finansowania terroryzmu ( art. 74 ust. ustawy),</w:t>
      </w:r>
    </w:p>
    <w:p w:rsidR="00B16EF2" w:rsidRPr="00B16EF2" w:rsidRDefault="00B16EF2" w:rsidP="00BC22B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zawiadamianie Generalnego Inspektora Informacji Finansowej, za pomocą środków komunikacji elektronicznej, o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przypadku powzięcia uzasadnionego podejrzenia, że określona transakcja lub określone wartości majątkowe mogą mieć związek z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praniem pieniędzy lub finansowaniem terroryzmu,</w:t>
      </w:r>
    </w:p>
    <w:p w:rsidR="00B16EF2" w:rsidRPr="00B16EF2" w:rsidRDefault="00B16EF2" w:rsidP="00BC22B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zawiadamianie właściwego prokuratora o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przypadku powzięcia uzasadnionego podejrzenia, że wartości majątkowe będące przedmiotem transakcji lub zgromadzone na rachunku pochodzą z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przestępstwa innego niż przestępstwo prania pieniędzy lub finansowania terroryzmu lub z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przestępstwa skarbowego albo mają związek z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przestępstwem innym niż przestępstwo prania pieniędzy lub finansowania terroryzmu lub z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przestępstwem skarbowym,</w:t>
      </w:r>
    </w:p>
    <w:p w:rsidR="00B16EF2" w:rsidRPr="00B16EF2" w:rsidRDefault="00B16EF2" w:rsidP="00BC22B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zawiadamianie Generalnego Inspektora Informacji Finansowej, za pomocą środków komunikacji elektronicznej, o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przeprowadzeniu transakcji, o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której mowa w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art. 86 ust. 1, w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przypadku gdy przekazanie zawiadomienia było niemożliw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e przed jej przeprowadzeniem. W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zawiadomieniu instytucja obowiązana uzasadnia przyczyny wcześniejszego nieprzekazania zawiadomienia oraz przekazuje pozostające w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jej posiadaniu informacje potwierd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zające powzięcie podejrzenia, o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którym mowa w art. 86 ust. 1. Przepis art. 74 ust. 3 stosuje się odpowiednio.</w:t>
      </w:r>
    </w:p>
    <w:p w:rsidR="00B16EF2" w:rsidRDefault="00B16EF2" w:rsidP="00BC22B9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Przedstawienie wszystkim pracownikom/ współpracownikom procedury do zapoznania się oraz uzyskać oświadczenia o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 xml:space="preserve">zapoznaniu 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się z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procedurą.</w:t>
      </w:r>
    </w:p>
    <w:p w:rsidR="00B16EF2" w:rsidRDefault="00B16EF2" w:rsidP="00BC22B9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sz w:val="24"/>
          <w:szCs w:val="24"/>
          <w:lang w:eastAsia="pl-PL"/>
        </w:rPr>
        <w:t xml:space="preserve"> Zapewnienie każdemu pracownikowi/współpracownikowi wy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konującemu obowiązki związane z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przec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iwdziałaniem praniu pieniędzy i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finansowaniu terroryzmu udziału w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>szkoleniu dot. realizacji tych obowiązków.</w:t>
      </w:r>
    </w:p>
    <w:p w:rsidR="00B16EF2" w:rsidRPr="00B16EF2" w:rsidRDefault="00153DA5" w:rsidP="00BC22B9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Dokonanie, w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terminie 6 miesięcy od dni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wejścia ustawy w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życie pierwszej oceny ryzyka prania pieniędzy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finansowania terroryzmu,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której mowa w </w:t>
      </w:r>
      <w:r w:rsidR="00B16EF2" w:rsidRPr="00B16EF2">
        <w:rPr>
          <w:rFonts w:ascii="Arial" w:eastAsia="Times New Roman" w:hAnsi="Arial" w:cs="Arial"/>
          <w:sz w:val="24"/>
          <w:szCs w:val="24"/>
          <w:lang w:eastAsia="pl-PL"/>
        </w:rPr>
        <w:t>art. 27 ust. 3 ustawy. Następnie ww. oceny ryzyka, instytucja obowiązana dokonuje nie rzadziej niż co 2 lata.</w:t>
      </w:r>
    </w:p>
    <w:p w:rsidR="00B16EF2" w:rsidRPr="00B16EF2" w:rsidRDefault="00B16EF2" w:rsidP="00BC22B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Biorąc powyższe pod uwagę Starosta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Tarnowski</w:t>
      </w:r>
      <w:r w:rsidRPr="00B16E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prosi o</w:t>
      </w:r>
      <w:r w:rsidR="00153D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przesyłanie informacji w formie oświadczenia – wzór poniżej – dotyczących przyjmowania lub dokonywania przez fundacje oraz stowarzyszenia płatności w gotówce o wartości równej lub przekraczającej równowartość 10.000 euro, bez względu na to, czy płatność jest przeprowadzana jako pojedyncza operacja, czy kilka operacji, które wydają się ze sobą powiązane</w:t>
      </w:r>
      <w:r w:rsidR="00830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bieżąco w ciągu roku w momencie wystąpienia powyższej sytuacji oraz do 15 grudnia każdego roku w następującej formie:</w:t>
      </w:r>
    </w:p>
    <w:p w:rsidR="00B16EF2" w:rsidRPr="00592B22" w:rsidRDefault="00592B22" w:rsidP="00592B2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B16EF2" w:rsidRPr="00B16E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sobiście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składając </w:t>
      </w:r>
      <w:r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Dziennik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Podawczy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B16EF2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Starostwa Powiatowego 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Tarnowie </w:t>
      </w:r>
      <w:r w:rsidR="00B16EF2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 ul. </w:t>
      </w:r>
      <w:r w:rsidR="00923907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="00F254B6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arutowicza </w:t>
      </w:r>
      <w:r w:rsidR="00B16EF2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38, </w:t>
      </w:r>
      <w:r w:rsidR="00923907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poniedziałku do piątku </w:t>
      </w:r>
      <w:r w:rsidR="00B16EF2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godzinach: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23907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="00B16EF2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:00 – 1</w:t>
      </w:r>
      <w:r w:rsidR="00923907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B16EF2" w:rsidRP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:00,</w:t>
      </w:r>
    </w:p>
    <w:p w:rsidR="00B16EF2" w:rsidRPr="00B16EF2" w:rsidRDefault="00B16EF2" w:rsidP="00BC22B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drogą elektroniczną – opatrzone podpisem elektronicznym: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53D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a) </w:t>
      </w:r>
      <w:r w:rsidR="00F254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 pośrednictwem e-PUAP </w:t>
      </w:r>
      <w:r w:rsidR="00153DA5">
        <w:rPr>
          <w:rFonts w:ascii="Arial" w:eastAsia="Times New Roman" w:hAnsi="Arial" w:cs="Arial"/>
          <w:sz w:val="24"/>
          <w:szCs w:val="24"/>
          <w:lang w:eastAsia="pl-PL"/>
        </w:rPr>
        <w:br/>
        <w:t>b)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6E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adres e-mail:</w:t>
      </w:r>
      <w:r w:rsidR="00923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92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starostwo</w:t>
      </w:r>
      <w:r w:rsidR="00923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@powiat.tarnow.pl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27577" w:rsidRDefault="00B16EF2" w:rsidP="00BC22B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16E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 pośrednictwem poczty lub poczty kurierskiej na adres: 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6E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Starostwo Powiatowe w </w:t>
      </w:r>
      <w:r w:rsidR="00923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Tarnowie</w:t>
      </w:r>
      <w:r w:rsidRPr="00B16E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23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33-100 Tarnów</w:t>
      </w:r>
      <w:r w:rsidRPr="00B16E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ul. </w:t>
      </w:r>
      <w:r w:rsidR="00923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Narutowicza 38</w:t>
      </w:r>
      <w:r w:rsidR="008300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7577" w:rsidRPr="00727577" w:rsidRDefault="00727577" w:rsidP="00BC22B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Niezastosowanie się do powyższego żądania skutkować będzie zastosowaniem sankcji, wynikających z Rozdziału 13 ustawy o przeciwdziałaniu praniu pieniędzy oraz finansowaniu terroryzmu.</w:t>
      </w:r>
    </w:p>
    <w:sectPr w:rsidR="00727577" w:rsidRPr="00727577" w:rsidSect="00C24BF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DE9"/>
    <w:multiLevelType w:val="hybridMultilevel"/>
    <w:tmpl w:val="DEC4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3130"/>
    <w:multiLevelType w:val="multilevel"/>
    <w:tmpl w:val="7FBE1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1201E"/>
    <w:multiLevelType w:val="multilevel"/>
    <w:tmpl w:val="CB7A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645CE"/>
    <w:multiLevelType w:val="hybridMultilevel"/>
    <w:tmpl w:val="896691E2"/>
    <w:lvl w:ilvl="0" w:tplc="9522CE5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A1ED4"/>
    <w:multiLevelType w:val="hybridMultilevel"/>
    <w:tmpl w:val="7D0CA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4C9D"/>
    <w:multiLevelType w:val="multilevel"/>
    <w:tmpl w:val="2A6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B2EB6"/>
    <w:multiLevelType w:val="multilevel"/>
    <w:tmpl w:val="655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00025"/>
    <w:multiLevelType w:val="multilevel"/>
    <w:tmpl w:val="83BE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DE6652"/>
    <w:multiLevelType w:val="hybridMultilevel"/>
    <w:tmpl w:val="6EE85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F2"/>
    <w:rsid w:val="00153DA5"/>
    <w:rsid w:val="00592B22"/>
    <w:rsid w:val="00727577"/>
    <w:rsid w:val="007E5C35"/>
    <w:rsid w:val="008300D6"/>
    <w:rsid w:val="00923907"/>
    <w:rsid w:val="00991272"/>
    <w:rsid w:val="00B16EF2"/>
    <w:rsid w:val="00BC22B9"/>
    <w:rsid w:val="00C24BF9"/>
    <w:rsid w:val="00C34F83"/>
    <w:rsid w:val="00DD7DBA"/>
    <w:rsid w:val="00F254B6"/>
    <w:rsid w:val="00F46F30"/>
    <w:rsid w:val="00F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F6CD-5687-450E-B883-A015E5DC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6EF2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16EF2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EF2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16EF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B16E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fundacji i stowarzyszeń wynikające z ustawy o przeciwdziałaniu praniu pieniędzy i finansowaniu terroryzmu</dc:title>
  <dc:subject/>
  <dc:creator>Starostwo Powiatowe w Tarnowie; Starostwo Powiatowe Tarnów</dc:creator>
  <cp:keywords/>
  <dc:description/>
  <cp:lastModifiedBy>Agnieszka Jop</cp:lastModifiedBy>
  <cp:revision>10</cp:revision>
  <cp:lastPrinted>2024-02-28T11:42:00Z</cp:lastPrinted>
  <dcterms:created xsi:type="dcterms:W3CDTF">2024-02-07T12:18:00Z</dcterms:created>
  <dcterms:modified xsi:type="dcterms:W3CDTF">2024-02-29T13:05:00Z</dcterms:modified>
</cp:coreProperties>
</file>